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92F" w:rsidRDefault="00731529" w:rsidP="009E150E">
      <w:pPr>
        <w:pStyle w:val="a3"/>
        <w:tabs>
          <w:tab w:val="left" w:pos="4395"/>
        </w:tabs>
        <w:jc w:val="center"/>
        <w:rPr>
          <w:rFonts w:ascii="Times New Roman" w:hAnsi="Times New Roman" w:cs="Times New Roman"/>
          <w:b/>
          <w:sz w:val="28"/>
          <w:szCs w:val="28"/>
        </w:rPr>
      </w:pPr>
      <w:r w:rsidRPr="00F4420B">
        <w:rPr>
          <w:rFonts w:ascii="Times New Roman" w:hAnsi="Times New Roman" w:cs="Times New Roman"/>
          <w:b/>
          <w:sz w:val="28"/>
          <w:szCs w:val="28"/>
        </w:rPr>
        <w:t>«</w:t>
      </w:r>
      <w:r w:rsidR="00B552EF" w:rsidRPr="00F4420B">
        <w:rPr>
          <w:rFonts w:ascii="Times New Roman" w:hAnsi="Times New Roman" w:cs="Times New Roman"/>
          <w:b/>
          <w:sz w:val="28"/>
          <w:szCs w:val="28"/>
        </w:rPr>
        <w:t xml:space="preserve">Қазақстан Республикасы Қаржы министрлігінің </w:t>
      </w:r>
    </w:p>
    <w:p w:rsidR="00F4420B" w:rsidRDefault="00B552EF" w:rsidP="00000D76">
      <w:pPr>
        <w:pStyle w:val="a3"/>
        <w:jc w:val="center"/>
        <w:rPr>
          <w:rFonts w:ascii="Times New Roman" w:hAnsi="Times New Roman" w:cs="Times New Roman"/>
          <w:b/>
          <w:sz w:val="28"/>
          <w:szCs w:val="28"/>
          <w:lang w:val="kk-KZ"/>
        </w:rPr>
      </w:pPr>
      <w:r w:rsidRPr="00F4420B">
        <w:rPr>
          <w:rFonts w:ascii="Times New Roman" w:hAnsi="Times New Roman" w:cs="Times New Roman"/>
          <w:b/>
          <w:sz w:val="28"/>
          <w:szCs w:val="28"/>
        </w:rPr>
        <w:t>кейбір бұйрықтарына өзгерістер мен толықтырулар енгізу туралы</w:t>
      </w:r>
      <w:r w:rsidR="00731529" w:rsidRPr="00F4420B">
        <w:rPr>
          <w:rFonts w:ascii="Times New Roman" w:hAnsi="Times New Roman" w:cs="Times New Roman"/>
          <w:b/>
          <w:sz w:val="28"/>
          <w:szCs w:val="28"/>
        </w:rPr>
        <w:t>»</w:t>
      </w:r>
      <w:r w:rsidR="00C825D4" w:rsidRPr="00F4420B">
        <w:rPr>
          <w:rFonts w:ascii="Times New Roman" w:hAnsi="Times New Roman" w:cs="Times New Roman"/>
          <w:b/>
          <w:sz w:val="28"/>
          <w:szCs w:val="28"/>
          <w:lang w:val="kk-KZ"/>
        </w:rPr>
        <w:t xml:space="preserve"> </w:t>
      </w:r>
    </w:p>
    <w:p w:rsidR="008B792F" w:rsidRDefault="008B792F" w:rsidP="00000D76">
      <w:pPr>
        <w:spacing w:after="0" w:line="240" w:lineRule="auto"/>
        <w:jc w:val="center"/>
        <w:rPr>
          <w:b/>
          <w:sz w:val="28"/>
          <w:szCs w:val="28"/>
          <w:lang w:val="kk-KZ"/>
        </w:rPr>
      </w:pPr>
      <w:r w:rsidRPr="00F60B2D">
        <w:rPr>
          <w:b/>
          <w:sz w:val="28"/>
          <w:szCs w:val="28"/>
          <w:lang w:val="kk-KZ"/>
        </w:rPr>
        <w:t>Қазақстан Республикасы</w:t>
      </w:r>
      <w:r w:rsidR="00F60B2D" w:rsidRPr="00F60B2D">
        <w:rPr>
          <w:b/>
          <w:sz w:val="28"/>
          <w:szCs w:val="28"/>
          <w:lang w:val="kk-KZ"/>
        </w:rPr>
        <w:t>ның</w:t>
      </w:r>
      <w:r w:rsidRPr="00F60B2D">
        <w:rPr>
          <w:b/>
          <w:sz w:val="28"/>
          <w:szCs w:val="28"/>
          <w:lang w:val="kk-KZ"/>
        </w:rPr>
        <w:t xml:space="preserve"> </w:t>
      </w:r>
      <w:r>
        <w:rPr>
          <w:b/>
          <w:sz w:val="28"/>
          <w:szCs w:val="28"/>
          <w:lang w:val="kk-KZ"/>
        </w:rPr>
        <w:t>Қаржы министрі бұйры</w:t>
      </w:r>
      <w:r w:rsidR="00F60B2D">
        <w:rPr>
          <w:b/>
          <w:sz w:val="28"/>
          <w:szCs w:val="28"/>
          <w:lang w:val="kk-KZ"/>
        </w:rPr>
        <w:t>ғының</w:t>
      </w:r>
      <w:r>
        <w:rPr>
          <w:b/>
          <w:sz w:val="28"/>
          <w:szCs w:val="28"/>
          <w:lang w:val="kk-KZ"/>
        </w:rPr>
        <w:t xml:space="preserve"> жобасына</w:t>
      </w:r>
    </w:p>
    <w:p w:rsidR="008B792F" w:rsidRPr="001D606B" w:rsidRDefault="008B792F" w:rsidP="00000D76">
      <w:pPr>
        <w:spacing w:after="0" w:line="240" w:lineRule="auto"/>
        <w:jc w:val="center"/>
        <w:rPr>
          <w:b/>
          <w:sz w:val="28"/>
          <w:lang w:val="kk-KZ"/>
        </w:rPr>
      </w:pPr>
      <w:r w:rsidRPr="000951B2">
        <w:rPr>
          <w:b/>
          <w:sz w:val="28"/>
          <w:lang w:val="kk-KZ"/>
        </w:rPr>
        <w:t>т</w:t>
      </w:r>
      <w:r>
        <w:rPr>
          <w:b/>
          <w:sz w:val="28"/>
          <w:lang w:val="kk-KZ"/>
        </w:rPr>
        <w:t>үсіндірме жазба</w:t>
      </w:r>
    </w:p>
    <w:p w:rsidR="00B552EF" w:rsidRPr="00F4420B" w:rsidRDefault="00B552EF" w:rsidP="00000D76">
      <w:pPr>
        <w:pStyle w:val="a3"/>
        <w:jc w:val="center"/>
        <w:rPr>
          <w:rFonts w:ascii="Times New Roman" w:hAnsi="Times New Roman" w:cs="Times New Roman"/>
          <w:sz w:val="28"/>
          <w:szCs w:val="28"/>
          <w:lang w:val="kk-KZ"/>
        </w:rPr>
      </w:pPr>
    </w:p>
    <w:p w:rsidR="00731529" w:rsidRPr="00F4420B" w:rsidRDefault="00731529" w:rsidP="00000D76">
      <w:pPr>
        <w:pStyle w:val="a3"/>
        <w:jc w:val="center"/>
        <w:rPr>
          <w:rFonts w:ascii="Times New Roman" w:hAnsi="Times New Roman" w:cs="Times New Roman"/>
          <w:sz w:val="28"/>
          <w:szCs w:val="28"/>
          <w:lang w:val="kk-KZ"/>
        </w:rPr>
      </w:pPr>
    </w:p>
    <w:p w:rsidR="00F4420B" w:rsidRPr="000951B2" w:rsidRDefault="00F4420B" w:rsidP="00000D76">
      <w:pPr>
        <w:spacing w:after="0" w:line="240" w:lineRule="auto"/>
        <w:ind w:firstLine="720"/>
        <w:jc w:val="both"/>
        <w:rPr>
          <w:b/>
          <w:sz w:val="28"/>
          <w:lang w:val="kk-KZ"/>
        </w:rPr>
      </w:pPr>
      <w:r w:rsidRPr="000951B2">
        <w:rPr>
          <w:b/>
          <w:sz w:val="28"/>
          <w:lang w:val="kk-KZ"/>
        </w:rPr>
        <w:t>1. Әзірлеуші мемлекеттік органның атауы.</w:t>
      </w:r>
    </w:p>
    <w:p w:rsidR="00F4420B" w:rsidRPr="000951B2" w:rsidRDefault="00F4420B" w:rsidP="00000D76">
      <w:pPr>
        <w:spacing w:after="0" w:line="240" w:lineRule="auto"/>
        <w:ind w:firstLine="720"/>
        <w:jc w:val="both"/>
        <w:rPr>
          <w:sz w:val="28"/>
          <w:lang w:val="kk-KZ"/>
        </w:rPr>
      </w:pPr>
      <w:r w:rsidRPr="000951B2">
        <w:rPr>
          <w:sz w:val="28"/>
          <w:lang w:val="kk-KZ"/>
        </w:rPr>
        <w:t xml:space="preserve">Қазақстан Республикасының Қаржы министрлігі. </w:t>
      </w:r>
    </w:p>
    <w:p w:rsidR="00F4420B" w:rsidRDefault="00F4420B" w:rsidP="00000D76">
      <w:pPr>
        <w:spacing w:after="0" w:line="240" w:lineRule="auto"/>
        <w:ind w:firstLine="720"/>
        <w:jc w:val="both"/>
        <w:rPr>
          <w:b/>
          <w:sz w:val="28"/>
          <w:lang w:val="kk-KZ"/>
        </w:rPr>
      </w:pPr>
      <w:r w:rsidRPr="000951B2">
        <w:rPr>
          <w:b/>
          <w:sz w:val="28"/>
          <w:lang w:val="kk-KZ"/>
        </w:rPr>
        <w:t>2.</w:t>
      </w:r>
      <w:r>
        <w:rPr>
          <w:b/>
          <w:sz w:val="28"/>
          <w:lang w:val="kk-KZ"/>
        </w:rPr>
        <w:t xml:space="preserve"> </w:t>
      </w:r>
      <w:r w:rsidRPr="000951B2">
        <w:rPr>
          <w:b/>
          <w:sz w:val="28"/>
          <w:lang w:val="kk-KZ"/>
        </w:rPr>
        <w:t xml:space="preserve">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w:t>
      </w:r>
      <w:r w:rsidR="00F60B2D">
        <w:rPr>
          <w:b/>
          <w:sz w:val="28"/>
          <w:lang w:val="kk-KZ"/>
        </w:rPr>
        <w:t xml:space="preserve">нормативтік құқықтық актінің </w:t>
      </w:r>
      <w:r w:rsidRPr="000951B2">
        <w:rPr>
          <w:b/>
          <w:sz w:val="28"/>
          <w:lang w:val="kk-KZ"/>
        </w:rPr>
        <w:t>жоба</w:t>
      </w:r>
      <w:r w:rsidR="00F60B2D">
        <w:rPr>
          <w:b/>
          <w:sz w:val="28"/>
          <w:lang w:val="kk-KZ"/>
        </w:rPr>
        <w:t>сы</w:t>
      </w:r>
      <w:r w:rsidRPr="000951B2">
        <w:rPr>
          <w:b/>
          <w:sz w:val="28"/>
          <w:lang w:val="kk-KZ"/>
        </w:rPr>
        <w:t>н қабылдау үшін негіздемелер және/немесе оны қабылдау қажеттігінің басқа да негіздемелері</w:t>
      </w:r>
      <w:r w:rsidRPr="001D606B">
        <w:rPr>
          <w:b/>
          <w:sz w:val="28"/>
          <w:lang w:val="kk-KZ"/>
        </w:rPr>
        <w:t>.</w:t>
      </w:r>
    </w:p>
    <w:p w:rsidR="001A1FD9" w:rsidRDefault="00436E66" w:rsidP="001A1FD9">
      <w:pPr>
        <w:spacing w:after="0" w:line="240" w:lineRule="auto"/>
        <w:ind w:firstLine="720"/>
        <w:jc w:val="both"/>
        <w:rPr>
          <w:rFonts w:eastAsiaTheme="minorHAnsi"/>
          <w:sz w:val="28"/>
          <w:szCs w:val="28"/>
          <w:lang w:val="kk-KZ"/>
        </w:rPr>
      </w:pPr>
      <w:r w:rsidRPr="00337A56">
        <w:rPr>
          <w:rFonts w:eastAsiaTheme="minorHAnsi"/>
          <w:sz w:val="28"/>
          <w:szCs w:val="28"/>
          <w:lang w:val="kk-KZ"/>
        </w:rPr>
        <w:t>Жоба:</w:t>
      </w:r>
    </w:p>
    <w:p w:rsidR="001A1FD9" w:rsidRPr="001A1FD9" w:rsidRDefault="001A1FD9" w:rsidP="001A1FD9">
      <w:pPr>
        <w:spacing w:after="0" w:line="240" w:lineRule="auto"/>
        <w:ind w:firstLine="720"/>
        <w:jc w:val="both"/>
        <w:rPr>
          <w:rFonts w:eastAsiaTheme="minorHAnsi"/>
          <w:sz w:val="28"/>
          <w:szCs w:val="28"/>
          <w:lang w:val="kk-KZ"/>
        </w:rPr>
      </w:pPr>
      <w:r>
        <w:rPr>
          <w:sz w:val="28"/>
          <w:lang w:val="kk-KZ"/>
        </w:rPr>
        <w:t>1</w:t>
      </w:r>
      <w:r w:rsidR="008C06F2">
        <w:rPr>
          <w:sz w:val="28"/>
          <w:lang w:val="kk-KZ"/>
        </w:rPr>
        <w:t>)</w:t>
      </w:r>
      <w:r>
        <w:rPr>
          <w:sz w:val="28"/>
          <w:lang w:val="kk-KZ"/>
        </w:rPr>
        <w:t xml:space="preserve"> </w:t>
      </w:r>
      <w:r w:rsidRPr="001A1FD9">
        <w:rPr>
          <w:sz w:val="28"/>
          <w:lang w:val="kk-KZ"/>
        </w:rPr>
        <w:t xml:space="preserve">Есірткі құралдарының, психотроптық заттардың, прекурсорлардың айналымын мемлекеттік реттеу және олардың заңсыз айналымына және оларды теріс пайдалануға қарсы іс-қимыл шаралары және олардың заңсыз айналымына және оларды теріс пайдалануға қарсы іс-қимыл шаралары көзделген </w:t>
      </w:r>
      <w:r w:rsidR="008C06F2">
        <w:rPr>
          <w:sz w:val="28"/>
          <w:lang w:val="kk-KZ"/>
        </w:rPr>
        <w:t>«</w:t>
      </w:r>
      <w:r w:rsidR="008C06F2" w:rsidRPr="008C06F2">
        <w:rPr>
          <w:sz w:val="28"/>
          <w:lang w:val="kk-KZ"/>
        </w:rPr>
        <w:t>Есiрткi, психотроптық заттар, сол тектестер мен прекурсорлар және олардың заңсыз айналымы мен терiс пайдаланылуына қарсы iс-қимыл шаралары туралы</w:t>
      </w:r>
      <w:r w:rsidR="008C06F2">
        <w:rPr>
          <w:sz w:val="28"/>
          <w:lang w:val="kk-KZ"/>
        </w:rPr>
        <w:t>»</w:t>
      </w:r>
      <w:r w:rsidR="008C06F2" w:rsidRPr="008C06F2">
        <w:rPr>
          <w:sz w:val="28"/>
          <w:lang w:val="kk-KZ"/>
        </w:rPr>
        <w:t xml:space="preserve"> </w:t>
      </w:r>
      <w:r w:rsidRPr="001A1FD9">
        <w:rPr>
          <w:sz w:val="28"/>
          <w:lang w:val="kk-KZ"/>
        </w:rPr>
        <w:t xml:space="preserve"> Қазақстан Республикасының Заңын</w:t>
      </w:r>
      <w:r w:rsidR="008C06F2">
        <w:rPr>
          <w:sz w:val="28"/>
          <w:lang w:val="kk-KZ"/>
        </w:rPr>
        <w:t>а;</w:t>
      </w:r>
    </w:p>
    <w:p w:rsidR="001A1FD9" w:rsidRDefault="001A1FD9" w:rsidP="00000D76">
      <w:pPr>
        <w:spacing w:after="0" w:line="240" w:lineRule="auto"/>
        <w:ind w:firstLine="720"/>
        <w:jc w:val="both"/>
        <w:rPr>
          <w:sz w:val="28"/>
          <w:lang w:val="kk-KZ"/>
        </w:rPr>
      </w:pPr>
      <w:r>
        <w:rPr>
          <w:sz w:val="28"/>
          <w:lang w:val="kk-KZ"/>
        </w:rPr>
        <w:t>2</w:t>
      </w:r>
      <w:r w:rsidR="008C06F2">
        <w:rPr>
          <w:sz w:val="28"/>
          <w:lang w:val="kk-KZ"/>
        </w:rPr>
        <w:t>)</w:t>
      </w:r>
      <w:r>
        <w:rPr>
          <w:sz w:val="28"/>
          <w:lang w:val="kk-KZ"/>
        </w:rPr>
        <w:t xml:space="preserve"> </w:t>
      </w:r>
      <w:r w:rsidRPr="001A1FD9">
        <w:rPr>
          <w:sz w:val="28"/>
          <w:lang w:val="kk-KZ"/>
        </w:rPr>
        <w:t>Қазақстан Республикасы Президентінің құқықтық мәселелер жөніндегі көмекшісінің синтетикалық есірткілерді дайындау кезінде пайдаланылуы ықтимал прекурсорлар мен басқа да химиялық заттардың айналымын бақылауды және мониторингтеуді қамтамасыз ету мақсатында Қазақстан Республикасының Қаржы министрлігіне электрондық шот-факт</w:t>
      </w:r>
      <w:r>
        <w:rPr>
          <w:sz w:val="28"/>
          <w:lang w:val="kk-KZ"/>
        </w:rPr>
        <w:t xml:space="preserve">уралар ақпараттық жүйесінің </w:t>
      </w:r>
      <w:r w:rsidRPr="001A1FD9">
        <w:rPr>
          <w:sz w:val="28"/>
          <w:lang w:val="kk-KZ"/>
        </w:rPr>
        <w:t>«Виртуал</w:t>
      </w:r>
      <w:r>
        <w:rPr>
          <w:sz w:val="28"/>
          <w:lang w:val="kk-KZ"/>
        </w:rPr>
        <w:t xml:space="preserve">ды қойма» модулі арқылы </w:t>
      </w:r>
      <w:r w:rsidR="008C06F2" w:rsidRPr="001A1FD9">
        <w:rPr>
          <w:sz w:val="28"/>
          <w:lang w:val="kk-KZ"/>
        </w:rPr>
        <w:t xml:space="preserve">электронды шот-фактуралар </w:t>
      </w:r>
      <w:r>
        <w:rPr>
          <w:sz w:val="28"/>
          <w:lang w:val="kk-KZ"/>
        </w:rPr>
        <w:t>жазы</w:t>
      </w:r>
      <w:r w:rsidR="008C06F2">
        <w:rPr>
          <w:sz w:val="28"/>
          <w:lang w:val="kk-KZ"/>
        </w:rPr>
        <w:t>п берілетін Т</w:t>
      </w:r>
      <w:r w:rsidR="008C06F2" w:rsidRPr="001A1FD9">
        <w:rPr>
          <w:sz w:val="28"/>
          <w:lang w:val="kk-KZ"/>
        </w:rPr>
        <w:t>ауарлар тізбесіне</w:t>
      </w:r>
      <w:r w:rsidR="008C06F2">
        <w:rPr>
          <w:sz w:val="28"/>
          <w:lang w:val="kk-KZ"/>
        </w:rPr>
        <w:t xml:space="preserve"> </w:t>
      </w:r>
      <w:r w:rsidR="008C06F2" w:rsidRPr="001A1FD9">
        <w:rPr>
          <w:sz w:val="28"/>
          <w:lang w:val="kk-KZ"/>
        </w:rPr>
        <w:t xml:space="preserve">прекурсорларды </w:t>
      </w:r>
      <w:r w:rsidRPr="001A1FD9">
        <w:rPr>
          <w:sz w:val="28"/>
          <w:lang w:val="kk-KZ"/>
        </w:rPr>
        <w:t>енгізу туралы ұсыныстарды п</w:t>
      </w:r>
      <w:r>
        <w:rPr>
          <w:sz w:val="28"/>
          <w:lang w:val="kk-KZ"/>
        </w:rPr>
        <w:t>ысықтау және енгізу тапсырыл</w:t>
      </w:r>
      <w:r w:rsidR="008C06F2">
        <w:rPr>
          <w:sz w:val="28"/>
          <w:lang w:val="kk-KZ"/>
        </w:rPr>
        <w:t xml:space="preserve">ған </w:t>
      </w:r>
      <w:r w:rsidR="008C06F2" w:rsidRPr="001A1FD9">
        <w:rPr>
          <w:sz w:val="28"/>
          <w:lang w:val="kk-KZ"/>
        </w:rPr>
        <w:t>2024 жылғы 18 қарашадағы тапсырмасының 3-тармағын</w:t>
      </w:r>
      <w:r w:rsidR="008C06F2">
        <w:rPr>
          <w:sz w:val="28"/>
          <w:lang w:val="kk-KZ"/>
        </w:rPr>
        <w:t>а сәйкес әзірленді</w:t>
      </w:r>
      <w:r w:rsidRPr="001A1FD9">
        <w:rPr>
          <w:sz w:val="28"/>
          <w:lang w:val="kk-KZ"/>
        </w:rPr>
        <w:t>.</w:t>
      </w:r>
    </w:p>
    <w:p w:rsidR="00F4420B" w:rsidRDefault="00F4420B" w:rsidP="00000D76">
      <w:pPr>
        <w:spacing w:after="0" w:line="240" w:lineRule="auto"/>
        <w:ind w:firstLine="720"/>
        <w:jc w:val="both"/>
        <w:rPr>
          <w:b/>
          <w:sz w:val="28"/>
          <w:lang w:val="kk-KZ"/>
        </w:rPr>
      </w:pPr>
      <w:r w:rsidRPr="000A5392">
        <w:rPr>
          <w:b/>
          <w:sz w:val="28"/>
          <w:lang w:val="kk-KZ"/>
        </w:rPr>
        <w:t xml:space="preserve">3. </w:t>
      </w:r>
      <w:r w:rsidR="00D64C1B">
        <w:rPr>
          <w:b/>
          <w:sz w:val="28"/>
          <w:lang w:val="kk-KZ"/>
        </w:rPr>
        <w:t xml:space="preserve">Нормативтік құқықтық актінің </w:t>
      </w:r>
      <w:r w:rsidR="00D64C1B" w:rsidRPr="000951B2">
        <w:rPr>
          <w:b/>
          <w:sz w:val="28"/>
          <w:lang w:val="kk-KZ"/>
        </w:rPr>
        <w:t>жоба</w:t>
      </w:r>
      <w:r w:rsidR="00D64C1B">
        <w:rPr>
          <w:b/>
          <w:sz w:val="28"/>
          <w:lang w:val="kk-KZ"/>
        </w:rPr>
        <w:t xml:space="preserve">сы </w:t>
      </w:r>
      <w:r w:rsidRPr="00162C7A">
        <w:rPr>
          <w:b/>
          <w:sz w:val="28"/>
          <w:lang w:val="kk-KZ"/>
        </w:rPr>
        <w:t xml:space="preserve">бойынша </w:t>
      </w:r>
      <w:r w:rsidR="00D64C1B" w:rsidRPr="00D64C1B">
        <w:rPr>
          <w:b/>
          <w:sz w:val="28"/>
          <w:lang w:val="kk-KZ"/>
        </w:rPr>
        <w:t>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Pr="00162C7A">
        <w:rPr>
          <w:b/>
          <w:sz w:val="28"/>
          <w:lang w:val="kk-KZ"/>
        </w:rPr>
        <w:t xml:space="preserve">. </w:t>
      </w:r>
    </w:p>
    <w:p w:rsidR="00F4420B" w:rsidRDefault="00F4420B" w:rsidP="00000D76">
      <w:pPr>
        <w:spacing w:after="0" w:line="240" w:lineRule="auto"/>
        <w:ind w:firstLine="720"/>
        <w:jc w:val="both"/>
        <w:rPr>
          <w:sz w:val="28"/>
          <w:lang w:val="kk-KZ"/>
        </w:rPr>
      </w:pPr>
      <w:r w:rsidRPr="000A5392">
        <w:rPr>
          <w:sz w:val="28"/>
          <w:lang w:val="kk-KZ"/>
        </w:rPr>
        <w:t>Жобаны қабылдау республикалық бюджеттен қаржы қаражатын бөлуді талап етпейді.</w:t>
      </w:r>
      <w:r>
        <w:rPr>
          <w:sz w:val="28"/>
          <w:lang w:val="kk-KZ"/>
        </w:rPr>
        <w:t xml:space="preserve"> </w:t>
      </w:r>
    </w:p>
    <w:p w:rsidR="00F4420B" w:rsidRDefault="00F4420B" w:rsidP="00000D76">
      <w:pPr>
        <w:widowControl w:val="0"/>
        <w:spacing w:after="0" w:line="240" w:lineRule="auto"/>
        <w:ind w:firstLine="720"/>
        <w:jc w:val="both"/>
        <w:rPr>
          <w:b/>
          <w:sz w:val="28"/>
          <w:lang w:val="kk-KZ"/>
        </w:rPr>
      </w:pPr>
      <w:r w:rsidRPr="000A5392">
        <w:rPr>
          <w:b/>
          <w:sz w:val="28"/>
          <w:lang w:val="kk-KZ"/>
        </w:rPr>
        <w:t xml:space="preserve">4. </w:t>
      </w:r>
      <w:r w:rsidR="00D64C1B">
        <w:rPr>
          <w:b/>
          <w:sz w:val="28"/>
          <w:lang w:val="kk-KZ"/>
        </w:rPr>
        <w:t xml:space="preserve">Нормативтік құқықтық актінің </w:t>
      </w:r>
      <w:r w:rsidR="00D64C1B" w:rsidRPr="000951B2">
        <w:rPr>
          <w:b/>
          <w:sz w:val="28"/>
          <w:lang w:val="kk-KZ"/>
        </w:rPr>
        <w:t>жоба</w:t>
      </w:r>
      <w:r w:rsidR="00D64C1B">
        <w:rPr>
          <w:b/>
          <w:sz w:val="28"/>
          <w:lang w:val="kk-KZ"/>
        </w:rPr>
        <w:t xml:space="preserve">сы </w:t>
      </w:r>
      <w:r w:rsidRPr="00162C7A">
        <w:rPr>
          <w:b/>
          <w:sz w:val="28"/>
          <w:lang w:val="kk-KZ"/>
        </w:rPr>
        <w:t xml:space="preserve">қабылданған жағдайда болжанатын әлеуметтік-экономикалық, құқықтық және (немесе) өзге </w:t>
      </w:r>
      <w:r w:rsidRPr="00162C7A">
        <w:rPr>
          <w:b/>
          <w:sz w:val="28"/>
          <w:lang w:val="kk-KZ"/>
        </w:rPr>
        <w:lastRenderedPageBreak/>
        <w:t xml:space="preserve">салдар, сондай-ақ жоба ережелерінің ұлттық қауіпсіздікті қамтамасыз етуге ықпалы. </w:t>
      </w:r>
    </w:p>
    <w:p w:rsidR="00F4420B" w:rsidRDefault="00F4420B" w:rsidP="00000D76">
      <w:pPr>
        <w:widowControl w:val="0"/>
        <w:spacing w:after="0" w:line="240" w:lineRule="auto"/>
        <w:ind w:firstLine="720"/>
        <w:jc w:val="both"/>
        <w:rPr>
          <w:sz w:val="28"/>
          <w:lang w:val="kk-KZ"/>
        </w:rPr>
      </w:pPr>
      <w:r w:rsidRPr="000A5392">
        <w:rPr>
          <w:sz w:val="28"/>
          <w:lang w:val="kk-KZ"/>
        </w:rPr>
        <w:t>Жобаны қабылдау теріс әлеуметтік-экономикалық немесе құқықтық салдарға әкеп соқпайды.</w:t>
      </w:r>
    </w:p>
    <w:p w:rsidR="00F4420B" w:rsidRDefault="00F4420B" w:rsidP="00000D76">
      <w:pPr>
        <w:widowControl w:val="0"/>
        <w:spacing w:after="0" w:line="240" w:lineRule="auto"/>
        <w:ind w:firstLine="720"/>
        <w:jc w:val="both"/>
        <w:rPr>
          <w:b/>
          <w:sz w:val="28"/>
          <w:lang w:val="kk-KZ"/>
        </w:rPr>
      </w:pPr>
      <w:r w:rsidRPr="000A5392">
        <w:rPr>
          <w:b/>
          <w:sz w:val="28"/>
          <w:lang w:val="kk-KZ"/>
        </w:rPr>
        <w:t>5. Нақты мақсаттар мен күтілетін нәтиже</w:t>
      </w:r>
      <w:r>
        <w:rPr>
          <w:b/>
          <w:sz w:val="28"/>
          <w:lang w:val="kk-KZ"/>
        </w:rPr>
        <w:t>лер</w:t>
      </w:r>
      <w:r w:rsidRPr="000A5392">
        <w:rPr>
          <w:b/>
          <w:sz w:val="28"/>
          <w:lang w:val="kk-KZ"/>
        </w:rPr>
        <w:t xml:space="preserve"> мерзім</w:t>
      </w:r>
      <w:r>
        <w:rPr>
          <w:b/>
          <w:sz w:val="28"/>
          <w:lang w:val="kk-KZ"/>
        </w:rPr>
        <w:t>дері.</w:t>
      </w:r>
    </w:p>
    <w:p w:rsidR="000F383C" w:rsidRPr="00337A56" w:rsidRDefault="00F81935" w:rsidP="00000D76">
      <w:pPr>
        <w:pStyle w:val="a3"/>
        <w:ind w:left="709"/>
        <w:jc w:val="both"/>
        <w:rPr>
          <w:rFonts w:ascii="Times New Roman" w:hAnsi="Times New Roman" w:cs="Times New Roman"/>
          <w:sz w:val="28"/>
          <w:szCs w:val="28"/>
          <w:lang w:val="kk-KZ"/>
        </w:rPr>
      </w:pPr>
      <w:r>
        <w:rPr>
          <w:rFonts w:ascii="Times New Roman" w:hAnsi="Times New Roman" w:cs="Times New Roman"/>
          <w:sz w:val="28"/>
          <w:szCs w:val="28"/>
          <w:lang w:val="kk-KZ"/>
        </w:rPr>
        <w:t>Көрсетілген бұйрық ж</w:t>
      </w:r>
      <w:r w:rsidR="000F383C" w:rsidRPr="00337A56">
        <w:rPr>
          <w:rFonts w:ascii="Times New Roman" w:hAnsi="Times New Roman" w:cs="Times New Roman"/>
          <w:sz w:val="28"/>
          <w:szCs w:val="28"/>
          <w:lang w:val="kk-KZ"/>
        </w:rPr>
        <w:t>оба</w:t>
      </w:r>
      <w:r>
        <w:rPr>
          <w:rFonts w:ascii="Times New Roman" w:hAnsi="Times New Roman" w:cs="Times New Roman"/>
          <w:sz w:val="28"/>
          <w:szCs w:val="28"/>
          <w:lang w:val="kk-KZ"/>
        </w:rPr>
        <w:t>сын қабылдаудың</w:t>
      </w:r>
      <w:r w:rsidR="000F383C" w:rsidRPr="00337A56">
        <w:rPr>
          <w:rFonts w:ascii="Times New Roman" w:hAnsi="Times New Roman" w:cs="Times New Roman"/>
          <w:sz w:val="28"/>
          <w:szCs w:val="28"/>
          <w:lang w:val="kk-KZ"/>
        </w:rPr>
        <w:t xml:space="preserve"> мақсаты:</w:t>
      </w:r>
    </w:p>
    <w:p w:rsidR="001A1FD9" w:rsidRDefault="001A1FD9" w:rsidP="00000D76">
      <w:pPr>
        <w:widowControl w:val="0"/>
        <w:spacing w:after="0" w:line="240" w:lineRule="auto"/>
        <w:ind w:firstLine="720"/>
        <w:jc w:val="both"/>
        <w:rPr>
          <w:sz w:val="28"/>
          <w:szCs w:val="28"/>
          <w:lang w:val="kk-KZ"/>
        </w:rPr>
      </w:pPr>
      <w:r w:rsidRPr="001A1FD9">
        <w:rPr>
          <w:sz w:val="28"/>
          <w:szCs w:val="28"/>
          <w:lang w:val="kk-KZ"/>
        </w:rPr>
        <w:t>синтетикалық есірткілерді дайындау кезінде әлеуетті пайдаланылатын прекурсорлар мен басқа да химиялық заттардың айналымын бақылауды және мониторингті қамтамасыз ету мақсатында электрондық шот-фактураларды жазып беру және тауарларға ілеспе жүкқұжаттарды ресімдеу жөніндегі міндеттемелерді енгізу</w:t>
      </w:r>
      <w:r w:rsidR="008C06F2">
        <w:rPr>
          <w:sz w:val="28"/>
          <w:szCs w:val="28"/>
          <w:lang w:val="kk-KZ"/>
        </w:rPr>
        <w:t xml:space="preserve"> болып табылады</w:t>
      </w:r>
      <w:r w:rsidRPr="001A1FD9">
        <w:rPr>
          <w:sz w:val="28"/>
          <w:szCs w:val="28"/>
          <w:lang w:val="kk-KZ"/>
        </w:rPr>
        <w:t>.</w:t>
      </w:r>
    </w:p>
    <w:p w:rsidR="00F4420B" w:rsidRDefault="00F4420B" w:rsidP="00000D76">
      <w:pPr>
        <w:widowControl w:val="0"/>
        <w:spacing w:after="0" w:line="240" w:lineRule="auto"/>
        <w:ind w:firstLine="720"/>
        <w:jc w:val="both"/>
        <w:rPr>
          <w:b/>
          <w:sz w:val="28"/>
          <w:lang w:val="kk-KZ"/>
        </w:rPr>
      </w:pPr>
      <w:r w:rsidRPr="000A5392">
        <w:rPr>
          <w:b/>
          <w:sz w:val="28"/>
          <w:lang w:val="kk-KZ"/>
        </w:rPr>
        <w:t xml:space="preserve">6. </w:t>
      </w:r>
      <w:r w:rsidR="00B305E3">
        <w:rPr>
          <w:b/>
          <w:sz w:val="28"/>
          <w:lang w:val="kk-KZ"/>
        </w:rPr>
        <w:t xml:space="preserve">Нормативтік құқықтық актінің </w:t>
      </w:r>
      <w:r w:rsidR="00B305E3" w:rsidRPr="000951B2">
        <w:rPr>
          <w:b/>
          <w:sz w:val="28"/>
          <w:lang w:val="kk-KZ"/>
        </w:rPr>
        <w:t>жоба</w:t>
      </w:r>
      <w:r w:rsidR="00B305E3">
        <w:rPr>
          <w:b/>
          <w:sz w:val="28"/>
          <w:lang w:val="kk-KZ"/>
        </w:rPr>
        <w:t xml:space="preserve">сында </w:t>
      </w:r>
      <w:r w:rsidRPr="00162C7A">
        <w:rPr>
          <w:b/>
          <w:sz w:val="28"/>
          <w:lang w:val="kk-KZ"/>
        </w:rPr>
        <w:t xml:space="preserve">қаралатын мәселелер бойынша Президенттің және/немесе Үкіметтің бұрын қабылданған актілері және олардың іске асырылу нәтижелері туралы мәліметтер. </w:t>
      </w:r>
    </w:p>
    <w:p w:rsidR="001A1FD9" w:rsidRDefault="001A1FD9" w:rsidP="00000D76">
      <w:pPr>
        <w:widowControl w:val="0"/>
        <w:spacing w:after="0" w:line="240" w:lineRule="auto"/>
        <w:ind w:firstLine="720"/>
        <w:jc w:val="both"/>
        <w:rPr>
          <w:spacing w:val="2"/>
          <w:sz w:val="28"/>
          <w:szCs w:val="28"/>
          <w:lang w:val="kk-KZ"/>
        </w:rPr>
      </w:pPr>
      <w:r>
        <w:rPr>
          <w:sz w:val="28"/>
          <w:lang w:val="kk-KZ"/>
        </w:rPr>
        <w:t xml:space="preserve">1. </w:t>
      </w:r>
      <w:r w:rsidR="008C06F2">
        <w:rPr>
          <w:sz w:val="28"/>
          <w:lang w:val="kk-KZ"/>
        </w:rPr>
        <w:t>Е</w:t>
      </w:r>
      <w:r w:rsidR="008C06F2">
        <w:rPr>
          <w:spacing w:val="2"/>
          <w:sz w:val="28"/>
          <w:szCs w:val="28"/>
          <w:lang w:val="kk-KZ"/>
        </w:rPr>
        <w:t xml:space="preserve">нгізілген </w:t>
      </w:r>
      <w:r w:rsidR="008C06F2" w:rsidRPr="00B8154C">
        <w:rPr>
          <w:spacing w:val="2"/>
          <w:sz w:val="28"/>
          <w:szCs w:val="28"/>
          <w:lang w:val="kk-KZ"/>
        </w:rPr>
        <w:t>өзгерістер</w:t>
      </w:r>
      <w:r w:rsidR="008C06F2">
        <w:rPr>
          <w:spacing w:val="2"/>
          <w:sz w:val="28"/>
          <w:szCs w:val="28"/>
          <w:lang w:val="kk-KZ"/>
        </w:rPr>
        <w:t>і</w:t>
      </w:r>
      <w:r w:rsidR="008C06F2" w:rsidRPr="00B8154C">
        <w:rPr>
          <w:spacing w:val="2"/>
          <w:sz w:val="28"/>
          <w:szCs w:val="28"/>
          <w:lang w:val="kk-KZ"/>
        </w:rPr>
        <w:t>мен</w:t>
      </w:r>
      <w:r w:rsidR="008C06F2">
        <w:rPr>
          <w:spacing w:val="2"/>
          <w:sz w:val="28"/>
          <w:szCs w:val="28"/>
          <w:lang w:val="kk-KZ"/>
        </w:rPr>
        <w:t xml:space="preserve"> және</w:t>
      </w:r>
      <w:r w:rsidR="008C06F2" w:rsidRPr="00B8154C">
        <w:rPr>
          <w:spacing w:val="2"/>
          <w:sz w:val="28"/>
          <w:szCs w:val="28"/>
          <w:lang w:val="kk-KZ"/>
        </w:rPr>
        <w:t xml:space="preserve"> толықтырулар</w:t>
      </w:r>
      <w:r w:rsidR="008C06F2">
        <w:rPr>
          <w:spacing w:val="2"/>
          <w:sz w:val="28"/>
          <w:szCs w:val="28"/>
          <w:lang w:val="kk-KZ"/>
        </w:rPr>
        <w:t>мен</w:t>
      </w:r>
      <w:r w:rsidR="008C06F2" w:rsidRPr="00B8154C">
        <w:rPr>
          <w:spacing w:val="2"/>
          <w:sz w:val="28"/>
          <w:szCs w:val="28"/>
          <w:lang w:val="kk-KZ"/>
        </w:rPr>
        <w:t xml:space="preserve"> </w:t>
      </w:r>
      <w:r w:rsidR="008C06F2">
        <w:rPr>
          <w:spacing w:val="2"/>
          <w:sz w:val="28"/>
          <w:szCs w:val="28"/>
          <w:lang w:val="kk-KZ"/>
        </w:rPr>
        <w:t>«</w:t>
      </w:r>
      <w:r w:rsidRPr="00B8154C">
        <w:rPr>
          <w:spacing w:val="2"/>
          <w:sz w:val="28"/>
          <w:szCs w:val="28"/>
          <w:lang w:val="kk-KZ"/>
        </w:rPr>
        <w:t xml:space="preserve">«Электрондық шот-фактуралар ақпараттық жүйесінің «Виртуалдық қойма» модулі арқылы электрондық шот-фактуралар жазып берілетін тауарлар тізбесін бекіту туралы» Қазақстан Республикасы Премьер-Министрінің Бірінші орынбасары – Қазақстан Республикасы Қаржы министрінің 2019 жылғы </w:t>
      </w:r>
      <w:r>
        <w:rPr>
          <w:spacing w:val="2"/>
          <w:sz w:val="28"/>
          <w:szCs w:val="28"/>
          <w:lang w:val="kk-KZ"/>
        </w:rPr>
        <w:br/>
        <w:t>23 сәуірдегі № 384 бұйрығы;</w:t>
      </w:r>
    </w:p>
    <w:p w:rsidR="001A1FD9" w:rsidRPr="001A1FD9" w:rsidRDefault="001A1FD9" w:rsidP="00000D76">
      <w:pPr>
        <w:widowControl w:val="0"/>
        <w:spacing w:after="0" w:line="240" w:lineRule="auto"/>
        <w:ind w:firstLine="720"/>
        <w:jc w:val="both"/>
        <w:rPr>
          <w:b/>
          <w:sz w:val="28"/>
          <w:lang w:val="kk-KZ"/>
        </w:rPr>
      </w:pPr>
      <w:r>
        <w:rPr>
          <w:sz w:val="28"/>
          <w:lang w:val="kk-KZ"/>
        </w:rPr>
        <w:t>2.</w:t>
      </w:r>
      <w:r w:rsidRPr="001A1FD9">
        <w:rPr>
          <w:spacing w:val="2"/>
          <w:sz w:val="28"/>
          <w:szCs w:val="28"/>
          <w:lang w:val="kk-KZ" w:eastAsia="ru-RU"/>
        </w:rPr>
        <w:t xml:space="preserve"> </w:t>
      </w:r>
      <w:r w:rsidR="008C06F2">
        <w:rPr>
          <w:sz w:val="28"/>
          <w:lang w:val="kk-KZ"/>
        </w:rPr>
        <w:t>Е</w:t>
      </w:r>
      <w:r w:rsidR="008C06F2">
        <w:rPr>
          <w:spacing w:val="2"/>
          <w:sz w:val="28"/>
          <w:szCs w:val="28"/>
          <w:lang w:val="kk-KZ"/>
        </w:rPr>
        <w:t xml:space="preserve">нгізілген </w:t>
      </w:r>
      <w:r w:rsidR="008C06F2" w:rsidRPr="00B8154C">
        <w:rPr>
          <w:spacing w:val="2"/>
          <w:sz w:val="28"/>
          <w:szCs w:val="28"/>
          <w:lang w:val="kk-KZ"/>
        </w:rPr>
        <w:t>өзгерістер</w:t>
      </w:r>
      <w:r w:rsidR="008C06F2">
        <w:rPr>
          <w:spacing w:val="2"/>
          <w:sz w:val="28"/>
          <w:szCs w:val="28"/>
          <w:lang w:val="kk-KZ"/>
        </w:rPr>
        <w:t>і</w:t>
      </w:r>
      <w:r w:rsidR="008C06F2" w:rsidRPr="00B8154C">
        <w:rPr>
          <w:spacing w:val="2"/>
          <w:sz w:val="28"/>
          <w:szCs w:val="28"/>
          <w:lang w:val="kk-KZ"/>
        </w:rPr>
        <w:t>мен</w:t>
      </w:r>
      <w:r w:rsidR="008C06F2">
        <w:rPr>
          <w:spacing w:val="2"/>
          <w:sz w:val="28"/>
          <w:szCs w:val="28"/>
          <w:lang w:val="kk-KZ"/>
        </w:rPr>
        <w:t xml:space="preserve"> және</w:t>
      </w:r>
      <w:r w:rsidR="008C06F2" w:rsidRPr="00B8154C">
        <w:rPr>
          <w:spacing w:val="2"/>
          <w:sz w:val="28"/>
          <w:szCs w:val="28"/>
          <w:lang w:val="kk-KZ"/>
        </w:rPr>
        <w:t xml:space="preserve"> толықтырулар</w:t>
      </w:r>
      <w:r w:rsidR="008C06F2">
        <w:rPr>
          <w:spacing w:val="2"/>
          <w:sz w:val="28"/>
          <w:szCs w:val="28"/>
          <w:lang w:val="kk-KZ"/>
        </w:rPr>
        <w:t>мен</w:t>
      </w:r>
      <w:r w:rsidR="008C06F2" w:rsidRPr="00B8154C">
        <w:rPr>
          <w:spacing w:val="2"/>
          <w:sz w:val="28"/>
          <w:szCs w:val="28"/>
          <w:lang w:val="kk-KZ"/>
        </w:rPr>
        <w:t xml:space="preserve"> </w:t>
      </w:r>
      <w:r w:rsidRPr="001A1FD9">
        <w:rPr>
          <w:sz w:val="28"/>
          <w:lang w:val="kk-KZ"/>
        </w:rPr>
        <w:t>«Тауарларға арналған ілеспе жүкқұжаттарды ресімдеу жөніндегі міндет қолданылатын тауарлар тізбесін, сондай-ақ Тауарларға арналған ілеспе жүкқұжаттарды ресімдеу және олардың құжат айналымы қағидаларын бекіту туралы» Қазақстан Республикасы Премьер-Министрінің Бірінші орынбасары – Қазақстан Республикасы Қаржы министрінің 2019 жылғы 26 желтоқсандағы №1424 бұйрығы</w:t>
      </w:r>
      <w:r>
        <w:rPr>
          <w:spacing w:val="2"/>
          <w:sz w:val="28"/>
          <w:szCs w:val="28"/>
          <w:lang w:val="kk-KZ"/>
        </w:rPr>
        <w:t>.</w:t>
      </w:r>
    </w:p>
    <w:p w:rsidR="00F4420B" w:rsidRDefault="00F4420B" w:rsidP="00000D76">
      <w:pPr>
        <w:widowControl w:val="0"/>
        <w:spacing w:after="0" w:line="240" w:lineRule="auto"/>
        <w:ind w:firstLine="720"/>
        <w:jc w:val="both"/>
        <w:rPr>
          <w:b/>
          <w:sz w:val="28"/>
          <w:lang w:val="kk-KZ"/>
        </w:rPr>
      </w:pPr>
      <w:r w:rsidRPr="000A5392">
        <w:rPr>
          <w:b/>
          <w:sz w:val="28"/>
          <w:lang w:val="kk-KZ"/>
        </w:rPr>
        <w:t xml:space="preserve">7. </w:t>
      </w:r>
      <w:r w:rsidRPr="00162C7A">
        <w:rPr>
          <w:b/>
          <w:sz w:val="28"/>
          <w:lang w:val="kk-KZ"/>
        </w:rPr>
        <w:t xml:space="preserve">Енгізілетін </w:t>
      </w:r>
      <w:r w:rsidR="00B305E3">
        <w:rPr>
          <w:b/>
          <w:sz w:val="28"/>
          <w:lang w:val="kk-KZ"/>
        </w:rPr>
        <w:t xml:space="preserve">нормативтік құқықтық актінің </w:t>
      </w:r>
      <w:r w:rsidR="00B305E3" w:rsidRPr="000951B2">
        <w:rPr>
          <w:b/>
          <w:sz w:val="28"/>
          <w:lang w:val="kk-KZ"/>
        </w:rPr>
        <w:t>жоба</w:t>
      </w:r>
      <w:r w:rsidR="00B305E3">
        <w:rPr>
          <w:b/>
          <w:sz w:val="28"/>
          <w:lang w:val="kk-KZ"/>
        </w:rPr>
        <w:t xml:space="preserve">сы </w:t>
      </w:r>
      <w:r w:rsidRPr="00162C7A">
        <w:rPr>
          <w:b/>
          <w:sz w:val="28"/>
          <w:lang w:val="kk-KZ"/>
        </w:rPr>
        <w:t>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Pr>
          <w:b/>
          <w:sz w:val="28"/>
          <w:lang w:val="kk-KZ"/>
        </w:rPr>
        <w:t>.</w:t>
      </w:r>
    </w:p>
    <w:p w:rsidR="00F4420B" w:rsidRPr="000A5392" w:rsidRDefault="00F4420B" w:rsidP="00000D76">
      <w:pPr>
        <w:widowControl w:val="0"/>
        <w:spacing w:after="0" w:line="240" w:lineRule="auto"/>
        <w:ind w:firstLine="720"/>
        <w:jc w:val="both"/>
        <w:rPr>
          <w:sz w:val="28"/>
          <w:lang w:val="kk-KZ"/>
        </w:rPr>
      </w:pPr>
      <w:r>
        <w:rPr>
          <w:sz w:val="28"/>
          <w:lang w:val="kk-KZ"/>
        </w:rPr>
        <w:t>Талап етілмейді.</w:t>
      </w:r>
    </w:p>
    <w:p w:rsidR="00F4420B" w:rsidRDefault="00F4420B" w:rsidP="00000D76">
      <w:pPr>
        <w:widowControl w:val="0"/>
        <w:spacing w:after="0" w:line="240" w:lineRule="auto"/>
        <w:ind w:firstLine="720"/>
        <w:jc w:val="both"/>
        <w:rPr>
          <w:b/>
          <w:sz w:val="28"/>
          <w:lang w:val="kk-KZ"/>
        </w:rPr>
      </w:pPr>
      <w:r w:rsidRPr="000A5392">
        <w:rPr>
          <w:b/>
          <w:sz w:val="28"/>
          <w:lang w:val="kk-KZ"/>
        </w:rPr>
        <w:t>8</w:t>
      </w:r>
      <w:r>
        <w:rPr>
          <w:b/>
          <w:sz w:val="28"/>
          <w:lang w:val="kk-KZ"/>
        </w:rPr>
        <w:t>.</w:t>
      </w:r>
      <w:r w:rsidRPr="000A5392">
        <w:rPr>
          <w:b/>
          <w:sz w:val="28"/>
          <w:lang w:val="kk-KZ"/>
        </w:rPr>
        <w:t xml:space="preserve"> </w:t>
      </w:r>
      <w:r w:rsidRPr="00162C7A">
        <w:rPr>
          <w:b/>
          <w:sz w:val="28"/>
          <w:lang w:val="kk-KZ"/>
        </w:rPr>
        <w:t>Нормативтік құқытық актінің 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r>
        <w:rPr>
          <w:b/>
          <w:sz w:val="28"/>
          <w:lang w:val="kk-KZ"/>
        </w:rPr>
        <w:t>.</w:t>
      </w:r>
    </w:p>
    <w:p w:rsidR="00F4420B" w:rsidRPr="00162C7A" w:rsidRDefault="00F4420B" w:rsidP="00000D76">
      <w:pPr>
        <w:widowControl w:val="0"/>
        <w:spacing w:after="0" w:line="240" w:lineRule="auto"/>
        <w:ind w:firstLine="720"/>
        <w:jc w:val="both"/>
        <w:rPr>
          <w:sz w:val="28"/>
          <w:lang w:val="kk-KZ"/>
        </w:rPr>
      </w:pPr>
      <w:r w:rsidRPr="00162C7A">
        <w:rPr>
          <w:sz w:val="28"/>
          <w:lang w:val="kk-KZ"/>
        </w:rPr>
        <w:t xml:space="preserve">Жоба </w:t>
      </w:r>
      <w:hyperlink r:id="rId7" w:history="1">
        <w:r w:rsidR="00F81935">
          <w:rPr>
            <w:rStyle w:val="ac"/>
            <w:color w:val="auto"/>
            <w:sz w:val="28"/>
            <w:szCs w:val="28"/>
            <w:u w:val="none"/>
            <w:lang w:val="kk-KZ"/>
          </w:rPr>
          <w:t>2025</w:t>
        </w:r>
      </w:hyperlink>
      <w:r w:rsidR="00F81935">
        <w:rPr>
          <w:rStyle w:val="ac"/>
          <w:color w:val="auto"/>
          <w:sz w:val="28"/>
          <w:szCs w:val="28"/>
          <w:u w:val="none"/>
          <w:lang w:val="kk-KZ"/>
        </w:rPr>
        <w:t xml:space="preserve"> жылғы </w:t>
      </w:r>
      <w:r w:rsidR="00F81935" w:rsidRPr="00F81935">
        <w:rPr>
          <w:sz w:val="28"/>
          <w:szCs w:val="28"/>
          <w:lang w:val="kk-KZ"/>
        </w:rPr>
        <w:t xml:space="preserve">«__» ___________ </w:t>
      </w:r>
      <w:r w:rsidRPr="00162C7A">
        <w:rPr>
          <w:sz w:val="28"/>
          <w:lang w:val="kk-KZ"/>
        </w:rPr>
        <w:t xml:space="preserve">мемлекеттік органдардың </w:t>
      </w:r>
      <w:r w:rsidR="00F81935">
        <w:rPr>
          <w:sz w:val="28"/>
          <w:lang w:val="kk-KZ"/>
        </w:rPr>
        <w:br/>
      </w:r>
      <w:r w:rsidRPr="00162C7A">
        <w:rPr>
          <w:sz w:val="28"/>
          <w:lang w:val="kk-KZ"/>
        </w:rPr>
        <w:t>интернет-ресурстарының бірыңғай платформасында, сондай-ақ</w:t>
      </w:r>
      <w:r w:rsidR="00F81935">
        <w:rPr>
          <w:sz w:val="28"/>
          <w:lang w:val="kk-KZ"/>
        </w:rPr>
        <w:t xml:space="preserve"> </w:t>
      </w:r>
      <w:hyperlink r:id="rId8" w:history="1">
        <w:r w:rsidR="00F81935">
          <w:rPr>
            <w:rStyle w:val="ac"/>
            <w:color w:val="auto"/>
            <w:sz w:val="28"/>
            <w:szCs w:val="28"/>
            <w:u w:val="none"/>
            <w:lang w:val="kk-KZ"/>
          </w:rPr>
          <w:t>2025</w:t>
        </w:r>
      </w:hyperlink>
      <w:r w:rsidR="00F81935">
        <w:rPr>
          <w:rStyle w:val="ac"/>
          <w:color w:val="auto"/>
          <w:sz w:val="28"/>
          <w:szCs w:val="28"/>
          <w:u w:val="none"/>
          <w:lang w:val="kk-KZ"/>
        </w:rPr>
        <w:t xml:space="preserve"> жылғы </w:t>
      </w:r>
      <w:r w:rsidR="00F81935" w:rsidRPr="00F81935">
        <w:rPr>
          <w:sz w:val="28"/>
          <w:szCs w:val="28"/>
          <w:lang w:val="kk-KZ"/>
        </w:rPr>
        <w:t xml:space="preserve">«__» ___________ </w:t>
      </w:r>
      <w:r w:rsidRPr="00162C7A">
        <w:rPr>
          <w:sz w:val="28"/>
          <w:lang w:val="kk-KZ"/>
        </w:rPr>
        <w:t>ашық нормативтік құқықтық актілердің интернет-порталында (http://legalacts.egov</w:t>
      </w:r>
      <w:r w:rsidR="008C06F2">
        <w:rPr>
          <w:sz w:val="28"/>
          <w:lang w:val="kk-KZ"/>
        </w:rPr>
        <w:t>.kz) (мемлекеттік және орыс тіл</w:t>
      </w:r>
      <w:r w:rsidRPr="00162C7A">
        <w:rPr>
          <w:sz w:val="28"/>
          <w:lang w:val="kk-KZ"/>
        </w:rPr>
        <w:t>інде</w:t>
      </w:r>
      <w:r w:rsidR="008C06F2">
        <w:rPr>
          <w:sz w:val="28"/>
          <w:lang w:val="kk-KZ"/>
        </w:rPr>
        <w:t>гі</w:t>
      </w:r>
      <w:r w:rsidRPr="00162C7A">
        <w:rPr>
          <w:sz w:val="28"/>
          <w:lang w:val="kk-KZ"/>
        </w:rPr>
        <w:t xml:space="preserve"> файл – </w:t>
      </w:r>
      <w:r w:rsidR="002B3989">
        <w:rPr>
          <w:sz w:val="28"/>
          <w:lang w:val="kk-KZ"/>
        </w:rPr>
        <w:t>1809</w:t>
      </w:r>
      <w:r w:rsidRPr="00162C7A">
        <w:rPr>
          <w:sz w:val="28"/>
          <w:lang w:val="kk-KZ"/>
        </w:rPr>
        <w:t xml:space="preserve">, есеп қоса беріледі) орналастырылған. </w:t>
      </w:r>
    </w:p>
    <w:p w:rsidR="00F4420B" w:rsidRDefault="00F4420B" w:rsidP="00000D76">
      <w:pPr>
        <w:widowControl w:val="0"/>
        <w:spacing w:after="0" w:line="240" w:lineRule="auto"/>
        <w:ind w:firstLine="720"/>
        <w:jc w:val="both"/>
        <w:rPr>
          <w:b/>
          <w:sz w:val="28"/>
          <w:lang w:val="kk-KZ"/>
        </w:rPr>
      </w:pPr>
      <w:r w:rsidRPr="000A5392">
        <w:rPr>
          <w:b/>
          <w:sz w:val="28"/>
          <w:lang w:val="kk-KZ"/>
        </w:rPr>
        <w:t xml:space="preserve">9. </w:t>
      </w:r>
      <w:r w:rsidRPr="00162C7A">
        <w:rPr>
          <w:b/>
          <w:sz w:val="28"/>
          <w:lang w:val="kk-KZ"/>
        </w:rPr>
        <w:t xml:space="preserve">Әлеуметтік маңызы бар нормативтік құқықтық актінің жобасына түсіндірме жазбаны уәкілетті мемлекеттік органдардың интернет-ресурстарында орналастыру туралы ақпарат. </w:t>
      </w:r>
    </w:p>
    <w:p w:rsidR="00F4420B" w:rsidRDefault="00F4420B" w:rsidP="00000D76">
      <w:pPr>
        <w:widowControl w:val="0"/>
        <w:spacing w:after="0" w:line="240" w:lineRule="auto"/>
        <w:ind w:firstLine="720"/>
        <w:jc w:val="both"/>
        <w:rPr>
          <w:sz w:val="28"/>
          <w:lang w:val="kk-KZ"/>
        </w:rPr>
      </w:pPr>
      <w:r>
        <w:rPr>
          <w:sz w:val="28"/>
          <w:lang w:val="kk-KZ"/>
        </w:rPr>
        <w:lastRenderedPageBreak/>
        <w:t>Б</w:t>
      </w:r>
      <w:r w:rsidRPr="00162C7A">
        <w:rPr>
          <w:sz w:val="28"/>
          <w:lang w:val="kk-KZ"/>
        </w:rPr>
        <w:t xml:space="preserve">аспасөз релизі Қазақстан Республикасы Қаржы министрлігінің </w:t>
      </w:r>
      <w:r w:rsidR="0076772D" w:rsidRPr="00F81935">
        <w:rPr>
          <w:color w:val="000000"/>
          <w:sz w:val="28"/>
          <w:lang w:val="kk-KZ"/>
        </w:rPr>
        <w:t>(</w:t>
      </w:r>
      <w:r w:rsidR="0076772D" w:rsidRPr="00A150DA">
        <w:rPr>
          <w:sz w:val="28"/>
          <w:lang w:val="kk-KZ"/>
        </w:rPr>
        <w:t>www.b</w:t>
      </w:r>
      <w:bookmarkStart w:id="0" w:name="_GoBack"/>
      <w:bookmarkEnd w:id="0"/>
      <w:r w:rsidR="0076772D" w:rsidRPr="00A150DA">
        <w:rPr>
          <w:sz w:val="28"/>
          <w:lang w:val="kk-KZ"/>
        </w:rPr>
        <w:t>eta.gov.kz</w:t>
      </w:r>
      <w:r w:rsidR="0076772D" w:rsidRPr="00F81935">
        <w:rPr>
          <w:color w:val="000000"/>
          <w:sz w:val="28"/>
          <w:lang w:val="kk-KZ"/>
        </w:rPr>
        <w:t>)</w:t>
      </w:r>
      <w:r w:rsidR="0076772D" w:rsidRPr="00FB5DC8">
        <w:rPr>
          <w:color w:val="000000"/>
          <w:sz w:val="28"/>
          <w:lang w:val="kk-KZ"/>
        </w:rPr>
        <w:t xml:space="preserve"> </w:t>
      </w:r>
      <w:r w:rsidR="0076772D" w:rsidRPr="00162C7A">
        <w:rPr>
          <w:sz w:val="28"/>
          <w:lang w:val="kk-KZ"/>
        </w:rPr>
        <w:t>интернет-</w:t>
      </w:r>
      <w:r w:rsidRPr="00162C7A">
        <w:rPr>
          <w:sz w:val="28"/>
          <w:lang w:val="kk-KZ"/>
        </w:rPr>
        <w:t xml:space="preserve">ресурсында </w:t>
      </w:r>
      <w:hyperlink r:id="rId9" w:history="1">
        <w:r w:rsidR="00F81935">
          <w:rPr>
            <w:rStyle w:val="ac"/>
            <w:color w:val="auto"/>
            <w:sz w:val="28"/>
            <w:szCs w:val="28"/>
            <w:u w:val="none"/>
            <w:lang w:val="kk-KZ"/>
          </w:rPr>
          <w:t>2025</w:t>
        </w:r>
      </w:hyperlink>
      <w:r w:rsidR="00F81935">
        <w:rPr>
          <w:rStyle w:val="ac"/>
          <w:color w:val="auto"/>
          <w:sz w:val="28"/>
          <w:szCs w:val="28"/>
          <w:u w:val="none"/>
          <w:lang w:val="kk-KZ"/>
        </w:rPr>
        <w:t xml:space="preserve"> жылғы </w:t>
      </w:r>
      <w:r w:rsidR="00F81935" w:rsidRPr="00F81935">
        <w:rPr>
          <w:sz w:val="28"/>
          <w:szCs w:val="28"/>
          <w:lang w:val="kk-KZ"/>
        </w:rPr>
        <w:t xml:space="preserve">«__» ___________ </w:t>
      </w:r>
      <w:r w:rsidRPr="00162C7A">
        <w:rPr>
          <w:sz w:val="28"/>
          <w:lang w:val="kk-KZ"/>
        </w:rPr>
        <w:t>орналастырылған</w:t>
      </w:r>
      <w:r w:rsidRPr="000A5392">
        <w:rPr>
          <w:sz w:val="28"/>
          <w:lang w:val="kk-KZ"/>
        </w:rPr>
        <w:t>.</w:t>
      </w:r>
    </w:p>
    <w:p w:rsidR="00F4420B" w:rsidRDefault="00F4420B" w:rsidP="00000D76">
      <w:pPr>
        <w:widowControl w:val="0"/>
        <w:spacing w:after="0" w:line="240" w:lineRule="auto"/>
        <w:ind w:firstLine="720"/>
        <w:jc w:val="both"/>
        <w:rPr>
          <w:b/>
          <w:sz w:val="28"/>
          <w:lang w:val="kk-KZ"/>
        </w:rPr>
      </w:pPr>
      <w:r w:rsidRPr="000A5392">
        <w:rPr>
          <w:b/>
          <w:sz w:val="28"/>
          <w:lang w:val="kk-KZ"/>
        </w:rPr>
        <w:t xml:space="preserve">10. </w:t>
      </w:r>
      <w:r w:rsidRPr="00162C7A">
        <w:rPr>
          <w:b/>
          <w:sz w:val="28"/>
          <w:lang w:val="kk-KZ"/>
        </w:rPr>
        <w:t xml:space="preserve">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 </w:t>
      </w:r>
    </w:p>
    <w:p w:rsidR="00F4420B" w:rsidRPr="00162C7A" w:rsidRDefault="00F4420B" w:rsidP="00000D76">
      <w:pPr>
        <w:widowControl w:val="0"/>
        <w:spacing w:after="0" w:line="240" w:lineRule="auto"/>
        <w:ind w:firstLine="720"/>
        <w:jc w:val="both"/>
        <w:rPr>
          <w:bCs/>
          <w:sz w:val="28"/>
          <w:lang w:val="kk-KZ"/>
        </w:rPr>
      </w:pPr>
      <w:r w:rsidRPr="00162C7A">
        <w:rPr>
          <w:bCs/>
          <w:sz w:val="28"/>
          <w:lang w:val="kk-KZ"/>
        </w:rPr>
        <w:t>Сәйкес</w:t>
      </w:r>
      <w:r w:rsidR="009E150E">
        <w:rPr>
          <w:bCs/>
          <w:sz w:val="28"/>
          <w:lang w:val="kk-KZ"/>
        </w:rPr>
        <w:t xml:space="preserve"> келеді</w:t>
      </w:r>
      <w:r w:rsidRPr="00162C7A">
        <w:rPr>
          <w:bCs/>
          <w:sz w:val="28"/>
          <w:lang w:val="kk-KZ"/>
        </w:rPr>
        <w:t>.</w:t>
      </w:r>
    </w:p>
    <w:p w:rsidR="00F4420B" w:rsidRDefault="00F4420B" w:rsidP="00000D76">
      <w:pPr>
        <w:widowControl w:val="0"/>
        <w:spacing w:after="0" w:line="240" w:lineRule="auto"/>
        <w:ind w:firstLine="720"/>
        <w:jc w:val="both"/>
        <w:rPr>
          <w:b/>
          <w:sz w:val="28"/>
          <w:lang w:val="kk-KZ"/>
        </w:rPr>
      </w:pPr>
      <w:r w:rsidRPr="00C36C7B">
        <w:rPr>
          <w:b/>
          <w:sz w:val="28"/>
          <w:lang w:val="kk-KZ"/>
        </w:rPr>
        <w:t xml:space="preserve">11. </w:t>
      </w:r>
      <w:r w:rsidRPr="00162C7A">
        <w:rPr>
          <w:b/>
          <w:sz w:val="28"/>
          <w:lang w:val="kk-KZ"/>
        </w:rPr>
        <w:t xml:space="preserve">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 </w:t>
      </w:r>
    </w:p>
    <w:p w:rsidR="00F4420B" w:rsidRDefault="00F4420B" w:rsidP="00000D76">
      <w:pPr>
        <w:widowControl w:val="0"/>
        <w:spacing w:after="0" w:line="240" w:lineRule="auto"/>
        <w:ind w:firstLine="720"/>
        <w:jc w:val="both"/>
        <w:rPr>
          <w:sz w:val="28"/>
          <w:lang w:val="kk-KZ"/>
        </w:rPr>
      </w:pPr>
      <w:r>
        <w:rPr>
          <w:sz w:val="28"/>
          <w:lang w:val="kk-KZ"/>
        </w:rPr>
        <w:t>Талап етілмейді.</w:t>
      </w:r>
    </w:p>
    <w:p w:rsidR="00B552EF" w:rsidRDefault="00B552EF" w:rsidP="00000D76">
      <w:pPr>
        <w:spacing w:after="0" w:line="240" w:lineRule="auto"/>
        <w:ind w:firstLine="709"/>
        <w:jc w:val="both"/>
        <w:rPr>
          <w:sz w:val="28"/>
          <w:szCs w:val="28"/>
          <w:lang w:val="kk-KZ"/>
        </w:rPr>
      </w:pPr>
    </w:p>
    <w:p w:rsidR="00EB017D" w:rsidRPr="00B552EF" w:rsidRDefault="00EB017D" w:rsidP="00000D76">
      <w:pPr>
        <w:spacing w:after="0" w:line="240" w:lineRule="auto"/>
        <w:ind w:firstLine="709"/>
        <w:jc w:val="both"/>
        <w:rPr>
          <w:sz w:val="28"/>
          <w:szCs w:val="28"/>
          <w:lang w:val="kk-KZ"/>
        </w:rPr>
      </w:pPr>
    </w:p>
    <w:p w:rsidR="008B792F" w:rsidRPr="00436E66" w:rsidRDefault="008B792F" w:rsidP="00000D76">
      <w:pPr>
        <w:pBdr>
          <w:bottom w:val="single" w:sz="4" w:space="27" w:color="FFFFFF"/>
        </w:pBdr>
        <w:autoSpaceDE w:val="0"/>
        <w:autoSpaceDN w:val="0"/>
        <w:adjustRightInd w:val="0"/>
        <w:spacing w:after="0" w:line="240" w:lineRule="auto"/>
        <w:ind w:firstLine="720"/>
        <w:jc w:val="both"/>
        <w:rPr>
          <w:b/>
          <w:sz w:val="28"/>
          <w:lang w:val="kk-KZ"/>
        </w:rPr>
      </w:pPr>
      <w:r w:rsidRPr="00436E66">
        <w:rPr>
          <w:b/>
          <w:sz w:val="28"/>
          <w:lang w:val="kk-KZ"/>
        </w:rPr>
        <w:t>Қазақстан Республикасы</w:t>
      </w:r>
      <w:r w:rsidR="00B305E3" w:rsidRPr="00436E66">
        <w:rPr>
          <w:b/>
          <w:sz w:val="28"/>
          <w:lang w:val="kk-KZ"/>
        </w:rPr>
        <w:t>ның</w:t>
      </w:r>
      <w:r w:rsidRPr="00436E66">
        <w:rPr>
          <w:b/>
          <w:sz w:val="28"/>
          <w:lang w:val="kk-KZ"/>
        </w:rPr>
        <w:t xml:space="preserve"> </w:t>
      </w:r>
    </w:p>
    <w:p w:rsidR="00B552EF" w:rsidRDefault="008B792F" w:rsidP="00820F26">
      <w:pPr>
        <w:pBdr>
          <w:bottom w:val="single" w:sz="4" w:space="27" w:color="FFFFFF"/>
        </w:pBdr>
        <w:autoSpaceDE w:val="0"/>
        <w:autoSpaceDN w:val="0"/>
        <w:adjustRightInd w:val="0"/>
        <w:spacing w:after="0" w:line="240" w:lineRule="auto"/>
        <w:ind w:firstLine="720"/>
        <w:jc w:val="both"/>
        <w:rPr>
          <w:b/>
          <w:sz w:val="28"/>
          <w:lang w:val="kk-KZ"/>
        </w:rPr>
      </w:pPr>
      <w:r w:rsidRPr="00436E66">
        <w:rPr>
          <w:b/>
          <w:sz w:val="28"/>
          <w:lang w:val="kk-KZ"/>
        </w:rPr>
        <w:t xml:space="preserve">Қаржы министрі </w:t>
      </w:r>
      <w:r w:rsidRPr="00436E66">
        <w:rPr>
          <w:b/>
          <w:sz w:val="28"/>
          <w:lang w:val="kk-KZ"/>
        </w:rPr>
        <w:tab/>
      </w:r>
      <w:r w:rsidRPr="00436E66">
        <w:rPr>
          <w:b/>
          <w:sz w:val="28"/>
          <w:lang w:val="kk-KZ"/>
        </w:rPr>
        <w:tab/>
      </w:r>
      <w:r w:rsidRPr="00436E66">
        <w:rPr>
          <w:b/>
          <w:sz w:val="28"/>
          <w:lang w:val="kk-KZ"/>
        </w:rPr>
        <w:tab/>
      </w:r>
      <w:r w:rsidRPr="00436E66">
        <w:rPr>
          <w:b/>
          <w:sz w:val="28"/>
          <w:lang w:val="kk-KZ"/>
        </w:rPr>
        <w:tab/>
      </w:r>
      <w:r w:rsidRPr="00436E66">
        <w:rPr>
          <w:b/>
          <w:sz w:val="28"/>
          <w:lang w:val="kk-KZ"/>
        </w:rPr>
        <w:tab/>
      </w:r>
      <w:r w:rsidRPr="00436E66">
        <w:rPr>
          <w:b/>
          <w:sz w:val="28"/>
          <w:lang w:val="kk-KZ"/>
        </w:rPr>
        <w:tab/>
      </w:r>
      <w:r w:rsidRPr="00436E66">
        <w:rPr>
          <w:b/>
          <w:sz w:val="28"/>
          <w:lang w:val="kk-KZ"/>
        </w:rPr>
        <w:tab/>
      </w:r>
      <w:r w:rsidR="00000D76" w:rsidRPr="00436E66">
        <w:rPr>
          <w:b/>
          <w:sz w:val="28"/>
          <w:lang w:val="kk-KZ"/>
        </w:rPr>
        <w:t>М. Т</w:t>
      </w:r>
      <w:r w:rsidR="00081FB6">
        <w:rPr>
          <w:b/>
          <w:sz w:val="28"/>
          <w:lang w:val="kk-KZ"/>
        </w:rPr>
        <w:t>а</w:t>
      </w:r>
      <w:r w:rsidR="00000D76" w:rsidRPr="00436E66">
        <w:rPr>
          <w:b/>
          <w:sz w:val="28"/>
          <w:lang w:val="kk-KZ"/>
        </w:rPr>
        <w:t>киев</w:t>
      </w:r>
    </w:p>
    <w:p w:rsidR="00081FB6" w:rsidRDefault="00081FB6" w:rsidP="00820F26">
      <w:pPr>
        <w:pBdr>
          <w:bottom w:val="single" w:sz="4" w:space="27" w:color="FFFFFF"/>
        </w:pBdr>
        <w:autoSpaceDE w:val="0"/>
        <w:autoSpaceDN w:val="0"/>
        <w:adjustRightInd w:val="0"/>
        <w:spacing w:after="0" w:line="240" w:lineRule="auto"/>
        <w:ind w:firstLine="720"/>
        <w:jc w:val="both"/>
        <w:rPr>
          <w:b/>
          <w:sz w:val="28"/>
          <w:lang w:val="kk-KZ"/>
        </w:rPr>
      </w:pPr>
    </w:p>
    <w:sectPr w:rsidR="00081FB6" w:rsidSect="00436E66">
      <w:headerReference w:type="default" r:id="rId10"/>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86C" w:rsidRDefault="00A6686C" w:rsidP="00436E66">
      <w:pPr>
        <w:spacing w:after="0" w:line="240" w:lineRule="auto"/>
      </w:pPr>
      <w:r>
        <w:separator/>
      </w:r>
    </w:p>
  </w:endnote>
  <w:endnote w:type="continuationSeparator" w:id="0">
    <w:p w:rsidR="00A6686C" w:rsidRDefault="00A6686C" w:rsidP="00436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86C" w:rsidRDefault="00A6686C" w:rsidP="00436E66">
      <w:pPr>
        <w:spacing w:after="0" w:line="240" w:lineRule="auto"/>
      </w:pPr>
      <w:r>
        <w:separator/>
      </w:r>
    </w:p>
  </w:footnote>
  <w:footnote w:type="continuationSeparator" w:id="0">
    <w:p w:rsidR="00A6686C" w:rsidRDefault="00A6686C" w:rsidP="00436E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970118"/>
      <w:docPartObj>
        <w:docPartGallery w:val="Page Numbers (Top of Page)"/>
        <w:docPartUnique/>
      </w:docPartObj>
    </w:sdtPr>
    <w:sdtEndPr>
      <w:rPr>
        <w:sz w:val="28"/>
        <w:szCs w:val="28"/>
      </w:rPr>
    </w:sdtEndPr>
    <w:sdtContent>
      <w:p w:rsidR="00436E66" w:rsidRPr="00436E66" w:rsidRDefault="00436E66">
        <w:pPr>
          <w:pStyle w:val="a8"/>
          <w:jc w:val="center"/>
          <w:rPr>
            <w:sz w:val="28"/>
            <w:szCs w:val="28"/>
          </w:rPr>
        </w:pPr>
        <w:r w:rsidRPr="00436E66">
          <w:rPr>
            <w:sz w:val="28"/>
            <w:szCs w:val="28"/>
          </w:rPr>
          <w:fldChar w:fldCharType="begin"/>
        </w:r>
        <w:r w:rsidRPr="00436E66">
          <w:rPr>
            <w:sz w:val="28"/>
            <w:szCs w:val="28"/>
          </w:rPr>
          <w:instrText>PAGE   \* MERGEFORMAT</w:instrText>
        </w:r>
        <w:r w:rsidRPr="00436E66">
          <w:rPr>
            <w:sz w:val="28"/>
            <w:szCs w:val="28"/>
          </w:rPr>
          <w:fldChar w:fldCharType="separate"/>
        </w:r>
        <w:r w:rsidR="00A150DA" w:rsidRPr="00A150DA">
          <w:rPr>
            <w:noProof/>
            <w:sz w:val="28"/>
            <w:szCs w:val="28"/>
            <w:lang w:val="ru-RU"/>
          </w:rPr>
          <w:t>3</w:t>
        </w:r>
        <w:r w:rsidRPr="00436E66">
          <w:rPr>
            <w:sz w:val="28"/>
            <w:szCs w:val="28"/>
          </w:rPr>
          <w:fldChar w:fldCharType="end"/>
        </w:r>
      </w:p>
    </w:sdtContent>
  </w:sdt>
  <w:p w:rsidR="00436E66" w:rsidRDefault="00436E6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3F12"/>
    <w:multiLevelType w:val="hybridMultilevel"/>
    <w:tmpl w:val="C47EC16E"/>
    <w:lvl w:ilvl="0" w:tplc="D7FEB7F0">
      <w:start w:val="5"/>
      <w:numFmt w:val="bullet"/>
      <w:lvlText w:val="-"/>
      <w:lvlJc w:val="left"/>
      <w:pPr>
        <w:ind w:left="720" w:hanging="360"/>
      </w:pPr>
      <w:rPr>
        <w:rFonts w:ascii="Times New Roman" w:eastAsiaTheme="minorHAnsi"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E04CB9"/>
    <w:multiLevelType w:val="hybridMultilevel"/>
    <w:tmpl w:val="540E12F8"/>
    <w:lvl w:ilvl="0" w:tplc="B9ACA9D8">
      <w:start w:val="5"/>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8E60FC0"/>
    <w:multiLevelType w:val="hybridMultilevel"/>
    <w:tmpl w:val="536811C2"/>
    <w:lvl w:ilvl="0" w:tplc="9698BA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AB2327E"/>
    <w:multiLevelType w:val="hybridMultilevel"/>
    <w:tmpl w:val="99501618"/>
    <w:lvl w:ilvl="0" w:tplc="0FCA05BC">
      <w:start w:val="1"/>
      <w:numFmt w:val="decimal"/>
      <w:lvlText w:val="%1)"/>
      <w:lvlJc w:val="left"/>
      <w:pPr>
        <w:ind w:left="1353"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ED6DB2"/>
    <w:multiLevelType w:val="hybridMultilevel"/>
    <w:tmpl w:val="34C28360"/>
    <w:lvl w:ilvl="0" w:tplc="D7FEB7F0">
      <w:start w:val="5"/>
      <w:numFmt w:val="bullet"/>
      <w:lvlText w:val="-"/>
      <w:lvlJc w:val="left"/>
      <w:pPr>
        <w:ind w:left="1429" w:hanging="360"/>
      </w:pPr>
      <w:rPr>
        <w:rFonts w:ascii="Times New Roman" w:eastAsiaTheme="minorHAnsi" w:hAnsi="Times New Roman" w:cs="Times New Roman"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9371FE7"/>
    <w:multiLevelType w:val="hybridMultilevel"/>
    <w:tmpl w:val="9A925DA8"/>
    <w:lvl w:ilvl="0" w:tplc="112E54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69D8577A"/>
    <w:multiLevelType w:val="hybridMultilevel"/>
    <w:tmpl w:val="E640E4FC"/>
    <w:lvl w:ilvl="0" w:tplc="8D685ED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AA75368"/>
    <w:multiLevelType w:val="hybridMultilevel"/>
    <w:tmpl w:val="A4D27878"/>
    <w:lvl w:ilvl="0" w:tplc="F05A561A">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74035F7F"/>
    <w:multiLevelType w:val="hybridMultilevel"/>
    <w:tmpl w:val="9954D7F4"/>
    <w:lvl w:ilvl="0" w:tplc="5218CD50">
      <w:start w:val="1"/>
      <w:numFmt w:val="decimal"/>
      <w:lvlText w:val="%1."/>
      <w:lvlJc w:val="left"/>
      <w:pPr>
        <w:ind w:left="1069" w:hanging="360"/>
      </w:pPr>
      <w:rPr>
        <w:rFonts w:ascii="Times New Roman" w:eastAsiaTheme="minorHAnsi" w:hAnsi="Times New Roman" w:cs="Times New Roman"/>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8"/>
  </w:num>
  <w:num w:numId="6">
    <w:abstractNumId w:val="6"/>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2EF"/>
    <w:rsid w:val="00000D76"/>
    <w:rsid w:val="00081FB6"/>
    <w:rsid w:val="000B38F2"/>
    <w:rsid w:val="000C7F6A"/>
    <w:rsid w:val="000D79A3"/>
    <w:rsid w:val="000F383C"/>
    <w:rsid w:val="001A1FD9"/>
    <w:rsid w:val="001E222D"/>
    <w:rsid w:val="001F2C4F"/>
    <w:rsid w:val="00202332"/>
    <w:rsid w:val="002320A2"/>
    <w:rsid w:val="002B3989"/>
    <w:rsid w:val="00337A56"/>
    <w:rsid w:val="003A5359"/>
    <w:rsid w:val="0040434A"/>
    <w:rsid w:val="00417149"/>
    <w:rsid w:val="00436E66"/>
    <w:rsid w:val="00476406"/>
    <w:rsid w:val="00497C15"/>
    <w:rsid w:val="00534930"/>
    <w:rsid w:val="00580BF4"/>
    <w:rsid w:val="00694C68"/>
    <w:rsid w:val="007200A6"/>
    <w:rsid w:val="00731529"/>
    <w:rsid w:val="0076772D"/>
    <w:rsid w:val="007B6673"/>
    <w:rsid w:val="007F724C"/>
    <w:rsid w:val="00820F26"/>
    <w:rsid w:val="00853B86"/>
    <w:rsid w:val="0089377C"/>
    <w:rsid w:val="008B792F"/>
    <w:rsid w:val="008C06F2"/>
    <w:rsid w:val="008D5F43"/>
    <w:rsid w:val="009859E0"/>
    <w:rsid w:val="009E150E"/>
    <w:rsid w:val="00A150DA"/>
    <w:rsid w:val="00A62648"/>
    <w:rsid w:val="00A6686C"/>
    <w:rsid w:val="00B305E3"/>
    <w:rsid w:val="00B552EF"/>
    <w:rsid w:val="00BB74AA"/>
    <w:rsid w:val="00C30C83"/>
    <w:rsid w:val="00C825D4"/>
    <w:rsid w:val="00D64C1B"/>
    <w:rsid w:val="00D94567"/>
    <w:rsid w:val="00DB034B"/>
    <w:rsid w:val="00E46A5C"/>
    <w:rsid w:val="00EB017D"/>
    <w:rsid w:val="00F02457"/>
    <w:rsid w:val="00F17933"/>
    <w:rsid w:val="00F4420B"/>
    <w:rsid w:val="00F60B2D"/>
    <w:rsid w:val="00F81935"/>
    <w:rsid w:val="00FD79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6369E8-BE7B-4D3D-8434-145B75B91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52EF"/>
    <w:rPr>
      <w:rFonts w:ascii="Times New Roman" w:eastAsia="Times New Roman" w:hAnsi="Times New Roman" w:cs="Times New Roman"/>
      <w:lang w:val="en-US"/>
    </w:rPr>
  </w:style>
  <w:style w:type="paragraph" w:styleId="1">
    <w:name w:val="heading 1"/>
    <w:basedOn w:val="a"/>
    <w:next w:val="a"/>
    <w:link w:val="10"/>
    <w:qFormat/>
    <w:rsid w:val="00F60B2D"/>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365F91"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4"/>
    <w:uiPriority w:val="1"/>
    <w:qFormat/>
    <w:rsid w:val="00B552EF"/>
    <w:pPr>
      <w:spacing w:after="0" w:line="240" w:lineRule="auto"/>
    </w:pPr>
  </w:style>
  <w:style w:type="character" w:customStyle="1" w:styleId="a4">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3"/>
    <w:uiPriority w:val="1"/>
    <w:qFormat/>
    <w:locked/>
    <w:rsid w:val="00853B86"/>
  </w:style>
  <w:style w:type="character" w:customStyle="1" w:styleId="a5">
    <w:name w:val="Текст Знак"/>
    <w:link w:val="a6"/>
    <w:uiPriority w:val="99"/>
    <w:semiHidden/>
    <w:locked/>
    <w:rsid w:val="00F4420B"/>
    <w:rPr>
      <w:rFonts w:ascii="Courier New" w:hAnsi="Courier New" w:cs="Courier New"/>
      <w:iCs/>
      <w:lang w:eastAsia="ru-RU"/>
    </w:rPr>
  </w:style>
  <w:style w:type="paragraph" w:styleId="a6">
    <w:name w:val="Plain Text"/>
    <w:basedOn w:val="a"/>
    <w:link w:val="a5"/>
    <w:uiPriority w:val="99"/>
    <w:semiHidden/>
    <w:rsid w:val="00F4420B"/>
    <w:pPr>
      <w:spacing w:after="0" w:line="240" w:lineRule="auto"/>
    </w:pPr>
    <w:rPr>
      <w:rFonts w:ascii="Courier New" w:eastAsiaTheme="minorHAnsi" w:hAnsi="Courier New" w:cs="Courier New"/>
      <w:iCs/>
      <w:lang w:val="ru-RU" w:eastAsia="ru-RU"/>
    </w:rPr>
  </w:style>
  <w:style w:type="character" w:customStyle="1" w:styleId="11">
    <w:name w:val="Текст Знак1"/>
    <w:basedOn w:val="a0"/>
    <w:uiPriority w:val="99"/>
    <w:semiHidden/>
    <w:rsid w:val="00F4420B"/>
    <w:rPr>
      <w:rFonts w:ascii="Consolas" w:eastAsia="Times New Roman" w:hAnsi="Consolas" w:cs="Times New Roman"/>
      <w:sz w:val="21"/>
      <w:szCs w:val="21"/>
      <w:lang w:val="en-US"/>
    </w:rPr>
  </w:style>
  <w:style w:type="paragraph" w:styleId="a7">
    <w:name w:val="List Paragraph"/>
    <w:basedOn w:val="a"/>
    <w:uiPriority w:val="34"/>
    <w:qFormat/>
    <w:rsid w:val="00000D76"/>
    <w:pPr>
      <w:ind w:left="720"/>
      <w:contextualSpacing/>
    </w:pPr>
  </w:style>
  <w:style w:type="character" w:customStyle="1" w:styleId="10">
    <w:name w:val="Заголовок 1 Знак"/>
    <w:basedOn w:val="a0"/>
    <w:link w:val="1"/>
    <w:rsid w:val="00F60B2D"/>
    <w:rPr>
      <w:rFonts w:asciiTheme="majorHAnsi" w:eastAsiaTheme="majorEastAsia" w:hAnsiTheme="majorHAnsi" w:cstheme="majorBidi"/>
      <w:b/>
      <w:bCs/>
      <w:color w:val="365F91" w:themeColor="accent1" w:themeShade="BF"/>
      <w:sz w:val="28"/>
      <w:szCs w:val="28"/>
      <w:lang w:eastAsia="ru-RU"/>
    </w:rPr>
  </w:style>
  <w:style w:type="paragraph" w:styleId="a8">
    <w:name w:val="header"/>
    <w:basedOn w:val="a"/>
    <w:link w:val="a9"/>
    <w:uiPriority w:val="99"/>
    <w:unhideWhenUsed/>
    <w:rsid w:val="00436E6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36E66"/>
    <w:rPr>
      <w:rFonts w:ascii="Times New Roman" w:eastAsia="Times New Roman" w:hAnsi="Times New Roman" w:cs="Times New Roman"/>
      <w:lang w:val="en-US"/>
    </w:rPr>
  </w:style>
  <w:style w:type="paragraph" w:styleId="aa">
    <w:name w:val="footer"/>
    <w:basedOn w:val="a"/>
    <w:link w:val="ab"/>
    <w:uiPriority w:val="99"/>
    <w:unhideWhenUsed/>
    <w:rsid w:val="00436E6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36E66"/>
    <w:rPr>
      <w:rFonts w:ascii="Times New Roman" w:eastAsia="Times New Roman" w:hAnsi="Times New Roman" w:cs="Times New Roman"/>
      <w:lang w:val="en-US"/>
    </w:rPr>
  </w:style>
  <w:style w:type="character" w:styleId="ac">
    <w:name w:val="Hyperlink"/>
    <w:basedOn w:val="a0"/>
    <w:uiPriority w:val="99"/>
    <w:unhideWhenUsed/>
    <w:rsid w:val="002B39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alacts.egov.kz/npa/view?id=15123390" TargetMode="External"/><Relationship Id="rId3" Type="http://schemas.openxmlformats.org/officeDocument/2006/relationships/settings" Target="settings.xml"/><Relationship Id="rId7" Type="http://schemas.openxmlformats.org/officeDocument/2006/relationships/hyperlink" Target="https://legalacts.egov.kz/npa/view?id=1512339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egalacts.egov.kz/npa/view?id=151233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851</Words>
  <Characters>4852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Мадира Жапакова</dc:creator>
  <cp:lastModifiedBy>Жапакова Мадира  Темирбековна</cp:lastModifiedBy>
  <cp:revision>4</cp:revision>
  <dcterms:created xsi:type="dcterms:W3CDTF">2025-04-08T04:19:00Z</dcterms:created>
  <dcterms:modified xsi:type="dcterms:W3CDTF">2025-04-10T09:28:00Z</dcterms:modified>
</cp:coreProperties>
</file>